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C" w:rsidRDefault="000649EA" w:rsidP="00AD710C">
      <w:pPr>
        <w:pStyle w:val="a3"/>
        <w:jc w:val="center"/>
      </w:pPr>
      <w:r>
        <w:t>Список нормативно-правовых документов</w:t>
      </w:r>
      <w:r>
        <w:br/>
        <w:t>справочно-</w:t>
      </w:r>
      <w:r w:rsidR="00AD710C">
        <w:t>правовой системы Консультант Плюс</w:t>
      </w:r>
      <w:r w:rsidR="00AD710C">
        <w:br/>
        <w:t>из антик</w:t>
      </w:r>
      <w:r w:rsidR="0031238C">
        <w:t xml:space="preserve">оррупционного законодательства </w:t>
      </w:r>
    </w:p>
    <w:p w:rsidR="00AD710C" w:rsidRDefault="00AD710C" w:rsidP="00E60FD8">
      <w:pPr>
        <w:pStyle w:val="a3"/>
      </w:pPr>
      <w:r>
        <w:t>1. О противодействии коррупции: Фе</w:t>
      </w:r>
      <w:bookmarkStart w:id="0" w:name="_GoBack"/>
      <w:bookmarkEnd w:id="0"/>
      <w:r>
        <w:t>деральный закон от 25.12.2008 N 273-ФЗ (ред. от 28.12.2017);</w:t>
      </w:r>
    </w:p>
    <w:p w:rsidR="00AD710C" w:rsidRDefault="00AD710C" w:rsidP="00E60FD8">
      <w:pPr>
        <w:pStyle w:val="a3"/>
      </w:pPr>
      <w:r>
        <w:t>2. О противодействии легализации (отмыванию) доходов, полученных преступным путем, и финансированию терроризма: Федеральный закон от 07.08.2001 N 115-ФЗ (ред. от 23.04.2018);</w:t>
      </w:r>
    </w:p>
    <w:p w:rsidR="00AD710C" w:rsidRDefault="00AD710C" w:rsidP="00E60FD8">
      <w:pPr>
        <w:pStyle w:val="a3"/>
      </w:pPr>
      <w:r>
        <w:t>3. О Следственном комитете Российской Федерации: Федеральный закон от</w:t>
      </w:r>
      <w:r w:rsidR="002B3264">
        <w:t xml:space="preserve"> 28.12.2010 N 403-ФЗ (ред. от 31</w:t>
      </w:r>
      <w:r>
        <w:t>.11</w:t>
      </w:r>
      <w:r w:rsidR="002B3264">
        <w:t>2.2017</w:t>
      </w:r>
      <w:r>
        <w:t>);</w:t>
      </w:r>
    </w:p>
    <w:p w:rsidR="00AD710C" w:rsidRDefault="00AD710C" w:rsidP="00E60FD8">
      <w:pPr>
        <w:pStyle w:val="a3"/>
      </w:pPr>
      <w:r>
        <w:t>4. О государственной гражданской службе Российской Федерации: Федеральный закон от 27.07.2004 N 79</w:t>
      </w:r>
      <w:r w:rsidR="00C377B0">
        <w:t>-ФЗ (ред. от 28.112.2017</w:t>
      </w:r>
      <w:r>
        <w:t>);</w:t>
      </w:r>
    </w:p>
    <w:p w:rsidR="00AD710C" w:rsidRDefault="00AD710C" w:rsidP="00E60FD8">
      <w:pPr>
        <w:pStyle w:val="a3"/>
      </w:pPr>
      <w:r>
        <w:t>5. О мерах по реализации отдельных положений Федерального закона «О противодействии коррупции»: Указ Президента РФ от 21.07.2010 N 925;</w:t>
      </w:r>
    </w:p>
    <w:p w:rsidR="00AD710C" w:rsidRDefault="00AD710C" w:rsidP="00E60FD8">
      <w:pPr>
        <w:pStyle w:val="a3"/>
      </w:pPr>
      <w:r>
        <w:t>6. О мерах по реализации отдельных положений Федерального закона «О противодействии коррупции (вместе с «Положением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коррупции»): Указ Президента РФ</w:t>
      </w:r>
      <w:r w:rsidR="005B2083">
        <w:t xml:space="preserve"> от 02.04.2013 N 309 (ред. от 09.10.2017</w:t>
      </w:r>
      <w:r>
        <w:t>);</w:t>
      </w:r>
    </w:p>
    <w:p w:rsidR="00AD710C" w:rsidRDefault="00AD710C" w:rsidP="00E60FD8">
      <w:pPr>
        <w:pStyle w:val="a3"/>
      </w:pPr>
      <w:r>
        <w:t>7. О мерах по противодействию коррупции: Указ Президента РФ</w:t>
      </w:r>
      <w:r w:rsidR="00A76B5B">
        <w:t xml:space="preserve"> от 19.05.2008 N 815 (ред. от 09.10.2017</w:t>
      </w:r>
      <w:r>
        <w:t>);</w:t>
      </w:r>
    </w:p>
    <w:p w:rsidR="00AD710C" w:rsidRDefault="00AD710C" w:rsidP="00E60FD8">
      <w:pPr>
        <w:pStyle w:val="a3"/>
      </w:pPr>
      <w:r>
        <w:t>8. 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коррупции: Постановление Правительства РФ от 05.07.2013 N 568</w:t>
      </w:r>
      <w:r w:rsidR="00144138" w:rsidRPr="00144138">
        <w:t xml:space="preserve"> </w:t>
      </w:r>
      <w:r w:rsidR="00144138">
        <w:t>(ред. от 15.02.2017);</w:t>
      </w:r>
    </w:p>
    <w:p w:rsidR="00AD710C" w:rsidRDefault="00AD710C" w:rsidP="00E60FD8">
      <w:pPr>
        <w:pStyle w:val="a3"/>
      </w:pPr>
      <w:r>
        <w:t>9. Об утверждении Методических рекомендаций по выявлению налоговыми органами коррупционных преступлений: Приказ ФНС РФ от 31.12.2009 N ММ-7-4/737@;</w:t>
      </w:r>
    </w:p>
    <w:p w:rsidR="00AD710C" w:rsidRDefault="00AD710C" w:rsidP="00E60FD8">
      <w:pPr>
        <w:pStyle w:val="a3"/>
      </w:pPr>
      <w:r>
        <w:t xml:space="preserve">10. </w:t>
      </w:r>
      <w:proofErr w:type="gramStart"/>
      <w:r>
        <w:t>Конвенция Организации Объединенных Наций против коррупции (принята в г. Нью-Йорке 31.10.2003 Резолюцией 58/4 на 51-ом пленарном заседании 58-ой сессии</w:t>
      </w:r>
      <w:proofErr w:type="gramEnd"/>
      <w:r>
        <w:t xml:space="preserve"> Генеральной Ассамблеи ООН);</w:t>
      </w:r>
    </w:p>
    <w:p w:rsidR="00AD710C" w:rsidRDefault="00AD710C" w:rsidP="00E60FD8">
      <w:pPr>
        <w:pStyle w:val="a3"/>
      </w:pPr>
      <w:r>
        <w:t xml:space="preserve">11. Об утверждении Положения о «телефоне доверия» по вопросам противодействия коррупции в Министерстве образования и науки Российской Федерации: Приказ </w:t>
      </w:r>
      <w:proofErr w:type="spellStart"/>
      <w:r>
        <w:t>Минобрнауки</w:t>
      </w:r>
      <w:proofErr w:type="spellEnd"/>
      <w:r>
        <w:t xml:space="preserve"> России от 11.12.2012 N 1034;</w:t>
      </w:r>
    </w:p>
    <w:p w:rsidR="00E6661D" w:rsidRDefault="00AD710C" w:rsidP="00E60FD8">
      <w:pPr>
        <w:pStyle w:val="a3"/>
      </w:pPr>
      <w:r>
        <w:t>12. О мерах по профилактике коррупции в Судебном департаменте при Верховном Суде Российской Федерации: Приказ Судебного департамента при Верховном Суде РФ от 01.06.2</w:t>
      </w:r>
      <w:r w:rsidR="00E6661D">
        <w:t>012 N 117</w:t>
      </w:r>
      <w:r w:rsidR="00E6661D" w:rsidRPr="00E6661D">
        <w:t xml:space="preserve"> </w:t>
      </w:r>
      <w:r w:rsidR="00E6661D">
        <w:t>(ред. от 14.07.2017);</w:t>
      </w:r>
    </w:p>
    <w:p w:rsidR="00AD710C" w:rsidRDefault="00AD710C" w:rsidP="00E60FD8">
      <w:pPr>
        <w:pStyle w:val="a3"/>
      </w:pPr>
    </w:p>
    <w:p w:rsidR="00AD710C" w:rsidRDefault="00AD710C" w:rsidP="00E60FD8">
      <w:pPr>
        <w:pStyle w:val="a3"/>
      </w:pPr>
      <w:r>
        <w:lastRenderedPageBreak/>
        <w:t xml:space="preserve">13. Организация антикоррупционного обучения федеральных государственных служащих: Методические указания </w:t>
      </w:r>
      <w:proofErr w:type="spellStart"/>
      <w:r>
        <w:t>Минздравсоцразвития</w:t>
      </w:r>
      <w:proofErr w:type="spellEnd"/>
      <w:r>
        <w:t xml:space="preserve"> России от 10.05.2012;</w:t>
      </w:r>
    </w:p>
    <w:p w:rsidR="00AD710C" w:rsidRDefault="00AD710C" w:rsidP="00E60FD8">
      <w:pPr>
        <w:pStyle w:val="a3"/>
      </w:pPr>
      <w:r>
        <w:t>14. 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антимонопольной службой, и работниками, замещающими эти должности: Приказ ФАС России от 19.09.2013 N 601/13 (Зарегистрировано в Мин</w:t>
      </w:r>
      <w:r w:rsidR="00217065">
        <w:t>юсте России 14.11.2013 N 30381), (ред. от 29.06.2016);</w:t>
      </w:r>
    </w:p>
    <w:p w:rsidR="00AD710C" w:rsidRDefault="00E60FD8" w:rsidP="00E60FD8">
      <w:pPr>
        <w:pStyle w:val="a3"/>
      </w:pPr>
      <w:r>
        <w:t>15</w:t>
      </w:r>
      <w:r w:rsidR="00AD710C">
        <w:t xml:space="preserve">. </w:t>
      </w:r>
      <w:proofErr w:type="gramStart"/>
      <w:r w:rsidRPr="00E60FD8">
        <w:t>О создании Совета по противодействию коррупции в</w:t>
      </w:r>
      <w:r>
        <w:t xml:space="preserve"> городском округе город Воронеж (вместе с </w:t>
      </w:r>
      <w:r w:rsidRPr="00E60FD8">
        <w:t>Регламентом организации и осуществления контроля исполнения решений Совета по противодействию коррупции в</w:t>
      </w:r>
      <w:r>
        <w:t xml:space="preserve"> городском округе город Воронеж,  </w:t>
      </w:r>
      <w:r w:rsidRPr="00E60FD8">
        <w:t>Положением об аппарате Совета по противодействию коррупции в го</w:t>
      </w:r>
      <w:r>
        <w:t xml:space="preserve">родском округе город Воронеж,  </w:t>
      </w:r>
      <w:r w:rsidRPr="00E60FD8">
        <w:t>Положением о Совете по противодействию коррупции в</w:t>
      </w:r>
      <w:r>
        <w:t xml:space="preserve"> городском округе город Воронеж) </w:t>
      </w:r>
      <w:r w:rsidRPr="00E60FD8">
        <w:t>Постановление Администрации городского округа город Воронеж от 22.03.2</w:t>
      </w:r>
      <w:r>
        <w:t>016</w:t>
      </w:r>
      <w:proofErr w:type="gramEnd"/>
      <w:r>
        <w:t xml:space="preserve"> N 176 (ред. от 29.05.2018);</w:t>
      </w:r>
    </w:p>
    <w:p w:rsidR="00AD710C" w:rsidRDefault="00E60FD8" w:rsidP="00E60FD8">
      <w:pPr>
        <w:pStyle w:val="a3"/>
      </w:pPr>
      <w:r>
        <w:t>16</w:t>
      </w:r>
      <w:r w:rsidR="00AD710C">
        <w:t xml:space="preserve">. О мерах по реализации отдельных положений Федерального закона «О противодействии коррупции»: Приказ Департамента АСП </w:t>
      </w:r>
      <w:proofErr w:type="gramStart"/>
      <w:r w:rsidR="00AD710C">
        <w:t>Воронежской</w:t>
      </w:r>
      <w:proofErr w:type="gramEnd"/>
      <w:r w:rsidR="00AD710C">
        <w:t xml:space="preserve"> обл. от 25.10.2010 N 371.</w:t>
      </w:r>
    </w:p>
    <w:p w:rsidR="00AD710C" w:rsidRDefault="00AD710C" w:rsidP="00AD710C">
      <w:pPr>
        <w:pStyle w:val="a3"/>
      </w:pPr>
      <w:r>
        <w:t>Куда обращаться в случае проявления коррупционных действий:</w:t>
      </w:r>
    </w:p>
    <w:p w:rsidR="00AD710C" w:rsidRDefault="00AD710C" w:rsidP="00AD710C">
      <w:pPr>
        <w:pStyle w:val="a3"/>
      </w:pPr>
      <w:r>
        <w:t>Общественный антикоррупционный комитет тел.: (495) 743-15-15</w:t>
      </w:r>
    </w:p>
    <w:p w:rsidR="00AD710C" w:rsidRDefault="00AD710C" w:rsidP="00AD710C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4"/>
          </w:rPr>
          <w:t>press@stopcorruption.ru</w:t>
        </w:r>
      </w:hyperlink>
    </w:p>
    <w:p w:rsidR="00AD710C" w:rsidRDefault="000649EA" w:rsidP="00AD710C">
      <w:pPr>
        <w:pStyle w:val="a3"/>
      </w:pPr>
      <w:hyperlink r:id="rId6" w:history="1">
        <w:r w:rsidR="00AD710C">
          <w:rPr>
            <w:rStyle w:val="a4"/>
          </w:rPr>
          <w:t>www.stopcorruption.ru</w:t>
        </w:r>
      </w:hyperlink>
    </w:p>
    <w:p w:rsidR="00AD710C" w:rsidRDefault="00AD710C" w:rsidP="00AD710C">
      <w:pPr>
        <w:pStyle w:val="a3"/>
      </w:pPr>
      <w:r>
        <w:t>Общественный антикоррупционный комитет Воронежской области:</w:t>
      </w:r>
    </w:p>
    <w:p w:rsidR="00AD710C" w:rsidRDefault="00AD710C" w:rsidP="00AD710C">
      <w:pPr>
        <w:pStyle w:val="a3"/>
      </w:pPr>
      <w:r>
        <w:t>Адрес: 394000, г. Воронеж, пр-т Революции, д. 47</w:t>
      </w:r>
    </w:p>
    <w:p w:rsidR="00AD710C" w:rsidRDefault="000649EA" w:rsidP="00AD710C">
      <w:pPr>
        <w:pStyle w:val="a3"/>
      </w:pPr>
      <w:hyperlink r:id="rId7" w:history="1">
        <w:r w:rsidR="00AD710C">
          <w:rPr>
            <w:rStyle w:val="a4"/>
          </w:rPr>
          <w:t>voronezh@ucty.ru</w:t>
        </w:r>
      </w:hyperlink>
    </w:p>
    <w:p w:rsidR="00AD710C" w:rsidRDefault="00AD710C" w:rsidP="00AD710C">
      <w:pPr>
        <w:pStyle w:val="a3"/>
      </w:pPr>
      <w:r>
        <w:t>Следственное управление Следственного комитета РФ по Воронежской области</w:t>
      </w:r>
    </w:p>
    <w:p w:rsidR="00AD710C" w:rsidRDefault="00AD710C" w:rsidP="00AD710C">
      <w:pPr>
        <w:pStyle w:val="a3"/>
      </w:pPr>
      <w:r>
        <w:t>394006, г</w:t>
      </w:r>
      <w:proofErr w:type="gramStart"/>
      <w:r>
        <w:t>.</w:t>
      </w:r>
      <w:r w:rsidR="0022287B">
        <w:t>В</w:t>
      </w:r>
      <w:proofErr w:type="gramEnd"/>
      <w:r w:rsidR="0022287B">
        <w:t xml:space="preserve">оронеж, ул.Орджоникидзе, 41; тел: </w:t>
      </w:r>
      <w:r>
        <w:t>(473) 269-81-39</w:t>
      </w:r>
    </w:p>
    <w:p w:rsidR="00AD710C" w:rsidRDefault="00E60FD8" w:rsidP="00AD710C">
      <w:pPr>
        <w:pStyle w:val="a3"/>
      </w:pPr>
      <w:r w:rsidRPr="00E60FD8">
        <w:t xml:space="preserve"> </w:t>
      </w:r>
      <w:hyperlink r:id="rId8" w:history="1">
        <w:r w:rsidRPr="00FD42F8">
          <w:rPr>
            <w:rStyle w:val="a4"/>
          </w:rPr>
          <w:t>http://voronezh.sledcom.ru</w:t>
        </w:r>
      </w:hyperlink>
      <w:r>
        <w:t xml:space="preserve"> </w:t>
      </w:r>
    </w:p>
    <w:p w:rsidR="00B8241A" w:rsidRDefault="000649EA"/>
    <w:sectPr w:rsidR="00B8241A" w:rsidSect="008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C"/>
    <w:rsid w:val="000649EA"/>
    <w:rsid w:val="00144138"/>
    <w:rsid w:val="00217065"/>
    <w:rsid w:val="0022287B"/>
    <w:rsid w:val="002B3264"/>
    <w:rsid w:val="0031238C"/>
    <w:rsid w:val="005B2083"/>
    <w:rsid w:val="00616B9C"/>
    <w:rsid w:val="007B47C1"/>
    <w:rsid w:val="008849F8"/>
    <w:rsid w:val="00A76B5B"/>
    <w:rsid w:val="00AD710C"/>
    <w:rsid w:val="00C377B0"/>
    <w:rsid w:val="00E16BFE"/>
    <w:rsid w:val="00E60FD8"/>
    <w:rsid w:val="00E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7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.sled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onezh@uc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pcorruption.ru" TargetMode="External"/><Relationship Id="rId5" Type="http://schemas.openxmlformats.org/officeDocument/2006/relationships/hyperlink" Target="mailto:press@stopcorrupt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Пользователь Windows</cp:lastModifiedBy>
  <cp:revision>3</cp:revision>
  <dcterms:created xsi:type="dcterms:W3CDTF">2018-06-26T07:06:00Z</dcterms:created>
  <dcterms:modified xsi:type="dcterms:W3CDTF">2018-06-26T07:06:00Z</dcterms:modified>
</cp:coreProperties>
</file>