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79" w:rsidRDefault="005D6679" w:rsidP="00E636DB">
      <w:pPr>
        <w:jc w:val="center"/>
        <w:rPr>
          <w:b/>
          <w:sz w:val="28"/>
          <w:szCs w:val="28"/>
        </w:rPr>
      </w:pPr>
      <w:r w:rsidRPr="00A54096">
        <w:rPr>
          <w:b/>
          <w:sz w:val="28"/>
          <w:szCs w:val="28"/>
        </w:rPr>
        <w:t>И</w:t>
      </w:r>
      <w:r w:rsidR="00BC46BF">
        <w:rPr>
          <w:b/>
          <w:sz w:val="28"/>
          <w:szCs w:val="28"/>
        </w:rPr>
        <w:t xml:space="preserve">нструкция для участника </w:t>
      </w:r>
      <w:proofErr w:type="spellStart"/>
      <w:r w:rsidR="00BC46BF">
        <w:rPr>
          <w:b/>
          <w:sz w:val="28"/>
          <w:szCs w:val="28"/>
        </w:rPr>
        <w:t>вебинар</w:t>
      </w:r>
      <w:r w:rsidR="007151FB">
        <w:rPr>
          <w:b/>
          <w:sz w:val="28"/>
          <w:szCs w:val="28"/>
        </w:rPr>
        <w:t>а</w:t>
      </w:r>
      <w:proofErr w:type="spellEnd"/>
    </w:p>
    <w:p w:rsidR="00BC46BF" w:rsidRPr="00BC46BF" w:rsidRDefault="00BC46BF" w:rsidP="00E636DB">
      <w:pPr>
        <w:jc w:val="center"/>
        <w:rPr>
          <w:b/>
        </w:rPr>
      </w:pPr>
    </w:p>
    <w:p w:rsidR="00E6303A" w:rsidRPr="00A54096" w:rsidRDefault="00E6303A" w:rsidP="00A54569">
      <w:pPr>
        <w:jc w:val="both"/>
      </w:pPr>
    </w:p>
    <w:p w:rsidR="00243254" w:rsidRDefault="00243254" w:rsidP="00243254">
      <w:pPr>
        <w:outlineLvl w:val="0"/>
        <w:rPr>
          <w:rStyle w:val="a7"/>
        </w:rPr>
      </w:pPr>
      <w:r w:rsidRPr="00A54096">
        <w:rPr>
          <w:rStyle w:val="a7"/>
        </w:rPr>
        <w:t>Как подключиться:</w:t>
      </w:r>
    </w:p>
    <w:p w:rsidR="00BC46BF" w:rsidRPr="00C42B18" w:rsidRDefault="00BC46BF" w:rsidP="00243254">
      <w:pPr>
        <w:outlineLvl w:val="0"/>
        <w:rPr>
          <w:b/>
          <w:bCs/>
        </w:rPr>
      </w:pPr>
    </w:p>
    <w:p w:rsidR="00243254" w:rsidRPr="00CB2099" w:rsidRDefault="00243254" w:rsidP="00F20E15">
      <w:pPr>
        <w:spacing w:after="120"/>
        <w:outlineLvl w:val="0"/>
        <w:rPr>
          <w:rStyle w:val="a5"/>
          <w:color w:val="auto"/>
          <w:u w:val="none"/>
        </w:rPr>
      </w:pPr>
      <w:r w:rsidRPr="00A54096">
        <w:t>Пройдите регистрацию</w:t>
      </w:r>
      <w:r w:rsidR="00B93560" w:rsidRPr="00B93560">
        <w:t xml:space="preserve"> </w:t>
      </w:r>
      <w:r w:rsidR="00B93560">
        <w:t xml:space="preserve">до начала </w:t>
      </w:r>
      <w:proofErr w:type="spellStart"/>
      <w:r w:rsidR="00B93560">
        <w:t>вебинара</w:t>
      </w:r>
      <w:proofErr w:type="spellEnd"/>
      <w:r w:rsidRPr="00A54096">
        <w:t>:</w:t>
      </w:r>
      <w:r w:rsidR="00F01A5A" w:rsidRPr="00F01A5A">
        <w:t xml:space="preserve"> </w:t>
      </w:r>
      <w:bookmarkStart w:id="0" w:name="_GoBack"/>
      <w:bookmarkEnd w:id="0"/>
      <w:r w:rsidR="00511520">
        <w:t>(</w:t>
      </w:r>
      <w:hyperlink r:id="rId7" w:history="1">
        <w:r w:rsidR="00192040" w:rsidRPr="00192040">
          <w:rPr>
            <w:rStyle w:val="a5"/>
            <w:color w:val="244061" w:themeColor="accent1" w:themeShade="80"/>
          </w:rPr>
          <w:t>http://connectpro.gpntb.ru/e4rx1zb1i4b/event/registration.html</w:t>
        </w:r>
      </w:hyperlink>
      <w:r w:rsidR="00192040">
        <w:t>)</w:t>
      </w:r>
      <w:r w:rsidR="00223BCF">
        <w:t>.</w:t>
      </w:r>
    </w:p>
    <w:p w:rsidR="00B93560" w:rsidRDefault="005E6D2F" w:rsidP="00F20E15">
      <w:pPr>
        <w:pStyle w:val="a8"/>
        <w:spacing w:before="0" w:beforeAutospacing="0" w:after="120" w:afterAutospacing="0"/>
      </w:pPr>
      <w:r w:rsidRPr="00A54096">
        <w:t>Начало</w:t>
      </w:r>
      <w:r w:rsidR="004F6A4F">
        <w:t xml:space="preserve"> </w:t>
      </w:r>
      <w:proofErr w:type="spellStart"/>
      <w:r w:rsidR="004F6A4F">
        <w:t>вебинара</w:t>
      </w:r>
      <w:proofErr w:type="spellEnd"/>
      <w:r w:rsidR="004F6A4F">
        <w:t xml:space="preserve"> </w:t>
      </w:r>
      <w:r w:rsidR="009B14C9">
        <w:t>2</w:t>
      </w:r>
      <w:r w:rsidR="00192040">
        <w:t>0</w:t>
      </w:r>
      <w:r w:rsidR="004061ED">
        <w:t xml:space="preserve"> </w:t>
      </w:r>
      <w:r w:rsidR="00192040">
        <w:t>марта</w:t>
      </w:r>
      <w:r w:rsidR="00446D83">
        <w:t xml:space="preserve"> 201</w:t>
      </w:r>
      <w:r w:rsidR="00192040">
        <w:t>9</w:t>
      </w:r>
      <w:r w:rsidR="00446D83">
        <w:t xml:space="preserve"> г.</w:t>
      </w:r>
      <w:r w:rsidR="004F6A4F">
        <w:t xml:space="preserve"> в </w:t>
      </w:r>
      <w:r w:rsidR="002A55CC">
        <w:t>10</w:t>
      </w:r>
      <w:r w:rsidR="00192040">
        <w:t>:</w:t>
      </w:r>
      <w:r w:rsidR="004F6A4F">
        <w:t>00 (по м</w:t>
      </w:r>
      <w:r w:rsidRPr="00A54096">
        <w:t>осковскому времени</w:t>
      </w:r>
      <w:r w:rsidR="004F6A4F">
        <w:t>)</w:t>
      </w:r>
      <w:r w:rsidR="00B93560">
        <w:t>.</w:t>
      </w:r>
      <w:r w:rsidRPr="00A54096">
        <w:t xml:space="preserve"> </w:t>
      </w:r>
    </w:p>
    <w:p w:rsidR="002A55CC" w:rsidRPr="00F01A5A" w:rsidRDefault="00B93560" w:rsidP="00F20E15">
      <w:pPr>
        <w:pStyle w:val="a8"/>
        <w:spacing w:before="0" w:beforeAutospacing="0" w:after="120" w:afterAutospacing="0"/>
      </w:pPr>
      <w:r w:rsidRPr="00A54096">
        <w:t>Д</w:t>
      </w:r>
      <w:r w:rsidR="00243254" w:rsidRPr="00A54096">
        <w:t>ля</w:t>
      </w:r>
      <w:r>
        <w:t xml:space="preserve"> </w:t>
      </w:r>
      <w:r w:rsidR="00243254" w:rsidRPr="00A54096">
        <w:t xml:space="preserve">участия войдите в комнату </w:t>
      </w:r>
      <w:proofErr w:type="spellStart"/>
      <w:r w:rsidR="00243254" w:rsidRPr="00A54096">
        <w:t>вебинара</w:t>
      </w:r>
      <w:proofErr w:type="spellEnd"/>
      <w:r w:rsidR="00F20E15">
        <w:t xml:space="preserve"> </w:t>
      </w:r>
      <w:r w:rsidR="00223BCF" w:rsidRPr="00223BCF">
        <w:t xml:space="preserve">(вход в комнату </w:t>
      </w:r>
      <w:proofErr w:type="spellStart"/>
      <w:r w:rsidR="00223BCF" w:rsidRPr="00223BCF">
        <w:t>вебинара</w:t>
      </w:r>
      <w:proofErr w:type="spellEnd"/>
      <w:r w:rsidR="00223BCF" w:rsidRPr="00223BCF">
        <w:t xml:space="preserve"> открывается за 10 минут до начала мероприятия): </w:t>
      </w:r>
      <w:r w:rsidR="00192040">
        <w:t>(</w:t>
      </w:r>
      <w:hyperlink r:id="rId8" w:history="1">
        <w:r w:rsidR="00192040" w:rsidRPr="00192040">
          <w:rPr>
            <w:rStyle w:val="a5"/>
            <w:color w:val="17365D" w:themeColor="text2" w:themeShade="BF"/>
          </w:rPr>
          <w:t>http://connectpro.gpntb.ru/e4rx1zb1i4b/event/login.html</w:t>
        </w:r>
      </w:hyperlink>
      <w:r w:rsidR="00192040">
        <w:rPr>
          <w:color w:val="17365D" w:themeColor="text2" w:themeShade="BF"/>
        </w:rPr>
        <w:t>)</w:t>
      </w:r>
    </w:p>
    <w:p w:rsidR="00243254" w:rsidRPr="00A54096" w:rsidRDefault="00243254" w:rsidP="00F20E15">
      <w:pPr>
        <w:spacing w:after="120"/>
        <w:outlineLvl w:val="0"/>
        <w:rPr>
          <w:b/>
        </w:rPr>
      </w:pPr>
      <w:r w:rsidRPr="00A54096">
        <w:t>При входе укажите свои регистрационные данные:</w:t>
      </w:r>
    </w:p>
    <w:p w:rsidR="00A54096" w:rsidRPr="00A54096" w:rsidRDefault="00B93560" w:rsidP="00F20E15">
      <w:pPr>
        <w:spacing w:after="120"/>
        <w:outlineLvl w:val="0"/>
      </w:pPr>
      <w:r>
        <w:rPr>
          <w:b/>
        </w:rPr>
        <w:t xml:space="preserve">‒ </w:t>
      </w:r>
      <w:r w:rsidR="00243254" w:rsidRPr="00A54096">
        <w:rPr>
          <w:b/>
        </w:rPr>
        <w:t>Имя для входа</w:t>
      </w:r>
      <w:r w:rsidR="00243254" w:rsidRPr="00A54096">
        <w:t xml:space="preserve"> –</w:t>
      </w:r>
      <w:r w:rsidR="00BF7E26">
        <w:t xml:space="preserve"> </w:t>
      </w:r>
      <w:r w:rsidR="00243254" w:rsidRPr="00A54096">
        <w:t>адрес электронной почты, указанный при регистрации</w:t>
      </w:r>
      <w:r w:rsidR="00A54096" w:rsidRPr="00A54096">
        <w:t>;</w:t>
      </w:r>
    </w:p>
    <w:p w:rsidR="00243254" w:rsidRDefault="00B93560" w:rsidP="00F20E15">
      <w:pPr>
        <w:spacing w:after="120"/>
        <w:outlineLvl w:val="0"/>
      </w:pPr>
      <w:r>
        <w:rPr>
          <w:b/>
        </w:rPr>
        <w:t xml:space="preserve">‒ </w:t>
      </w:r>
      <w:r w:rsidR="00243254" w:rsidRPr="00A54096">
        <w:rPr>
          <w:b/>
        </w:rPr>
        <w:t>Пароль</w:t>
      </w:r>
      <w:r w:rsidR="00243254" w:rsidRPr="00A54096">
        <w:t xml:space="preserve"> – пароль, который вы указывали в форме регистрации</w:t>
      </w:r>
      <w:r w:rsidR="00A54096" w:rsidRPr="00A54096">
        <w:t>.</w:t>
      </w:r>
    </w:p>
    <w:p w:rsidR="008B04E4" w:rsidRPr="00C42B18" w:rsidRDefault="008B04E4" w:rsidP="00C42B18">
      <w:pPr>
        <w:outlineLvl w:val="0"/>
      </w:pPr>
    </w:p>
    <w:p w:rsidR="00F01A5A" w:rsidRPr="00F01A5A" w:rsidRDefault="00243254" w:rsidP="00F20E15">
      <w:pPr>
        <w:spacing w:after="120" w:line="259" w:lineRule="auto"/>
        <w:ind w:left="-6"/>
        <w:rPr>
          <w:sz w:val="26"/>
          <w:szCs w:val="26"/>
        </w:rPr>
      </w:pPr>
      <w:r w:rsidRPr="00A54096">
        <w:t xml:space="preserve">До начала </w:t>
      </w:r>
      <w:proofErr w:type="spellStart"/>
      <w:r w:rsidRPr="00A54096">
        <w:t>вебинара</w:t>
      </w:r>
      <w:proofErr w:type="spellEnd"/>
      <w:r w:rsidRPr="00A54096">
        <w:t xml:space="preserve"> настоятельно рекомендуется проверить состояние своего компьютер</w:t>
      </w:r>
      <w:r w:rsidR="00A54096" w:rsidRPr="00A54096">
        <w:t xml:space="preserve">а на предмет корректной работы </w:t>
      </w:r>
      <w:r w:rsidRPr="00A54096">
        <w:t>наушников или колонок, а также пройти по ссылке для проверки настроек своего ПК</w:t>
      </w:r>
      <w:r w:rsidRPr="00F01A5A">
        <w:t xml:space="preserve">: </w:t>
      </w:r>
      <w:hyperlink r:id="rId9" w:history="1">
        <w:r w:rsidR="00312D22" w:rsidRPr="00312D22">
          <w:rPr>
            <w:rStyle w:val="a5"/>
            <w:color w:val="002060"/>
          </w:rPr>
          <w:t>http://connectpro.gpntb.ru/common/help/ru/support/meeting_test.htm</w:t>
        </w:r>
        <w:r w:rsidR="00312D22" w:rsidRPr="00312D22">
          <w:rPr>
            <w:rStyle w:val="a5"/>
            <w:color w:val="002060"/>
            <w:lang w:val="en-US"/>
          </w:rPr>
          <w:t>l</w:t>
        </w:r>
      </w:hyperlink>
      <w:r w:rsidR="00F01A5A">
        <w:rPr>
          <w:color w:val="002060"/>
          <w:u w:val="single"/>
        </w:rPr>
        <w:t>.</w:t>
      </w:r>
    </w:p>
    <w:p w:rsidR="004630B8" w:rsidRPr="006040FF" w:rsidRDefault="004630B8" w:rsidP="004630B8">
      <w:pPr>
        <w:spacing w:line="259" w:lineRule="auto"/>
        <w:ind w:left="-5"/>
      </w:pPr>
      <w:r>
        <w:t xml:space="preserve">Участие в </w:t>
      </w:r>
      <w:proofErr w:type="spellStart"/>
      <w:r>
        <w:t>вебинаре</w:t>
      </w:r>
      <w:proofErr w:type="spellEnd"/>
      <w:r>
        <w:t xml:space="preserve"> с мобильных устройств возможно через приложение C</w:t>
      </w:r>
      <w:r>
        <w:rPr>
          <w:lang w:val="en-US"/>
        </w:rPr>
        <w:t>o</w:t>
      </w:r>
      <w:proofErr w:type="spellStart"/>
      <w:r>
        <w:t>nnect</w:t>
      </w:r>
      <w:proofErr w:type="spellEnd"/>
      <w:r w:rsidRPr="006040FF">
        <w:t xml:space="preserve"> (</w:t>
      </w:r>
      <w:r>
        <w:rPr>
          <w:lang w:val="en-US"/>
        </w:rPr>
        <w:t>Android</w:t>
      </w:r>
      <w:r w:rsidRPr="006040FF">
        <w:t xml:space="preserve">, </w:t>
      </w:r>
      <w:r>
        <w:rPr>
          <w:lang w:val="en-US"/>
        </w:rPr>
        <w:t>IOS</w:t>
      </w:r>
      <w:r w:rsidRPr="006040FF">
        <w:t>).</w:t>
      </w:r>
    </w:p>
    <w:p w:rsidR="004630B8" w:rsidRPr="00A54096" w:rsidRDefault="004630B8" w:rsidP="00243254">
      <w:pPr>
        <w:jc w:val="both"/>
      </w:pPr>
    </w:p>
    <w:p w:rsidR="00243254" w:rsidRDefault="00243254" w:rsidP="00243254">
      <w:pPr>
        <w:outlineLvl w:val="0"/>
        <w:rPr>
          <w:rStyle w:val="a7"/>
        </w:rPr>
      </w:pPr>
      <w:r w:rsidRPr="00A54096">
        <w:rPr>
          <w:rStyle w:val="a7"/>
        </w:rPr>
        <w:t>Технические требования для подключения:</w:t>
      </w:r>
    </w:p>
    <w:p w:rsidR="00BC46BF" w:rsidRPr="00A54096" w:rsidRDefault="00BC46BF" w:rsidP="00243254">
      <w:pPr>
        <w:outlineLvl w:val="0"/>
        <w:rPr>
          <w:rStyle w:val="a7"/>
        </w:rPr>
      </w:pPr>
    </w:p>
    <w:p w:rsidR="00243254" w:rsidRPr="00A54096" w:rsidRDefault="00E636DB" w:rsidP="00F20E15">
      <w:pPr>
        <w:spacing w:after="120"/>
        <w:ind w:left="142" w:hanging="142"/>
        <w:jc w:val="both"/>
        <w:outlineLvl w:val="0"/>
      </w:pPr>
      <w:r>
        <w:t xml:space="preserve">– </w:t>
      </w:r>
      <w:r w:rsidR="00243254" w:rsidRPr="00A54096">
        <w:t>наушники или колонки</w:t>
      </w:r>
      <w:r w:rsidR="00FE681F">
        <w:t>;</w:t>
      </w:r>
      <w:r w:rsidR="00A718CC">
        <w:t xml:space="preserve"> </w:t>
      </w:r>
    </w:p>
    <w:p w:rsidR="00243254" w:rsidRPr="00A54096" w:rsidRDefault="00E636DB" w:rsidP="00F20E15">
      <w:pPr>
        <w:spacing w:after="120"/>
        <w:ind w:left="142" w:hanging="142"/>
        <w:jc w:val="both"/>
        <w:outlineLvl w:val="0"/>
      </w:pPr>
      <w:proofErr w:type="gramStart"/>
      <w:r>
        <w:t xml:space="preserve">– </w:t>
      </w:r>
      <w:r w:rsidR="00BC46BF">
        <w:t>браузе</w:t>
      </w:r>
      <w:r w:rsidR="00D704D2">
        <w:t>р</w:t>
      </w:r>
      <w:r w:rsidR="00BC46BF">
        <w:t xml:space="preserve"> </w:t>
      </w:r>
      <w:proofErr w:type="spellStart"/>
      <w:r w:rsidR="00BC46BF">
        <w:t>Internet</w:t>
      </w:r>
      <w:proofErr w:type="spellEnd"/>
      <w:r w:rsidR="00BC46BF">
        <w:t xml:space="preserve"> </w:t>
      </w:r>
      <w:proofErr w:type="spellStart"/>
      <w:r w:rsidR="00BC46BF">
        <w:t>Explorer</w:t>
      </w:r>
      <w:proofErr w:type="spellEnd"/>
      <w:r w:rsidR="00BC46BF">
        <w:t xml:space="preserve"> </w:t>
      </w:r>
      <w:r w:rsidR="00243254" w:rsidRPr="00A54096">
        <w:t xml:space="preserve">7.0 и выше с установленным плагином </w:t>
      </w:r>
      <w:proofErr w:type="spellStart"/>
      <w:r w:rsidR="00243254" w:rsidRPr="00A54096">
        <w:t>Flash</w:t>
      </w:r>
      <w:proofErr w:type="spellEnd"/>
      <w:r w:rsidR="00243254" w:rsidRPr="00A54096">
        <w:t xml:space="preserve"> </w:t>
      </w:r>
      <w:proofErr w:type="spellStart"/>
      <w:r w:rsidR="00243254" w:rsidRPr="00A54096">
        <w:t>Player</w:t>
      </w:r>
      <w:proofErr w:type="spellEnd"/>
      <w:r w:rsidR="00243254" w:rsidRPr="00A54096">
        <w:t xml:space="preserve"> актуальной версии;</w:t>
      </w:r>
      <w:proofErr w:type="gramEnd"/>
    </w:p>
    <w:p w:rsidR="00243254" w:rsidRPr="00A54096" w:rsidRDefault="00E636DB" w:rsidP="00F20E15">
      <w:pPr>
        <w:spacing w:after="120"/>
        <w:ind w:left="142" w:hanging="142"/>
        <w:jc w:val="both"/>
        <w:outlineLvl w:val="0"/>
      </w:pPr>
      <w:r>
        <w:t xml:space="preserve">– </w:t>
      </w:r>
      <w:r w:rsidR="00243254" w:rsidRPr="00A54096">
        <w:t>настройки IE 7.0: снять галочку «Проверять аннулированные сертификаты издателей» и «Проверять, не отозван ли сертификат сервером»</w:t>
      </w:r>
      <w:r w:rsidR="00601767">
        <w:t>;</w:t>
      </w:r>
    </w:p>
    <w:p w:rsidR="00243254" w:rsidRPr="00A54096" w:rsidRDefault="00E636DB" w:rsidP="00F20E15">
      <w:pPr>
        <w:spacing w:after="120"/>
        <w:ind w:left="142" w:hanging="142"/>
        <w:jc w:val="both"/>
        <w:outlineLvl w:val="0"/>
      </w:pPr>
      <w:r>
        <w:t>–</w:t>
      </w:r>
      <w:r w:rsidR="00243254" w:rsidRPr="00A54096">
        <w:t xml:space="preserve"> скорость соединения</w:t>
      </w:r>
      <w:r w:rsidR="00EF5355">
        <w:t>:</w:t>
      </w:r>
      <w:r w:rsidR="00BF7E26">
        <w:t xml:space="preserve"> </w:t>
      </w:r>
      <w:r w:rsidR="00243254" w:rsidRPr="00A54096">
        <w:t>от 128 Кбит/</w:t>
      </w:r>
      <w:proofErr w:type="gramStart"/>
      <w:r w:rsidR="00243254" w:rsidRPr="00A54096">
        <w:t>с</w:t>
      </w:r>
      <w:proofErr w:type="gramEnd"/>
      <w:r w:rsidR="00243254" w:rsidRPr="00A54096">
        <w:t xml:space="preserve">. </w:t>
      </w:r>
      <w:r w:rsidR="00BF7E26">
        <w:t>(</w:t>
      </w:r>
      <w:proofErr w:type="gramStart"/>
      <w:r w:rsidR="00BF7E26">
        <w:t>б</w:t>
      </w:r>
      <w:r w:rsidR="00243254" w:rsidRPr="00A54096">
        <w:t>локировка</w:t>
      </w:r>
      <w:proofErr w:type="gramEnd"/>
      <w:r w:rsidR="00243254" w:rsidRPr="00A54096">
        <w:t xml:space="preserve"> всплывающих окон должна быть выключена</w:t>
      </w:r>
      <w:r w:rsidR="00BF7E26">
        <w:t>)</w:t>
      </w:r>
      <w:r w:rsidR="00243254" w:rsidRPr="00A54096">
        <w:t>;</w:t>
      </w:r>
    </w:p>
    <w:p w:rsidR="00243254" w:rsidRPr="00A54096" w:rsidRDefault="00E636DB" w:rsidP="00F20E15">
      <w:pPr>
        <w:spacing w:after="120"/>
        <w:ind w:left="142" w:hanging="142"/>
        <w:jc w:val="both"/>
        <w:outlineLvl w:val="0"/>
      </w:pPr>
      <w:r>
        <w:t>–</w:t>
      </w:r>
      <w:r w:rsidR="00F20E15">
        <w:t xml:space="preserve">  </w:t>
      </w:r>
      <w:r w:rsidR="00243254" w:rsidRPr="00A54096">
        <w:t>долж</w:t>
      </w:r>
      <w:r w:rsidR="00C42B18">
        <w:t>ны быть открыты порты 80, 443, 1935, 4502</w:t>
      </w:r>
      <w:r w:rsidR="004630B8">
        <w:t>,</w:t>
      </w:r>
      <w:r w:rsidR="00C42B18">
        <w:t xml:space="preserve"> 4503</w:t>
      </w:r>
      <w:r w:rsidR="004630B8">
        <w:t>, 8506</w:t>
      </w:r>
      <w:r w:rsidR="00F20E15" w:rsidRPr="00F20E15">
        <w:t xml:space="preserve"> на </w:t>
      </w:r>
      <w:proofErr w:type="spellStart"/>
      <w:r w:rsidR="00F20E15" w:rsidRPr="00F20E15">
        <w:t>файерволе</w:t>
      </w:r>
      <w:proofErr w:type="spellEnd"/>
      <w:r w:rsidR="00F20E15">
        <w:t xml:space="preserve"> </w:t>
      </w:r>
      <w:r w:rsidR="00F20E15" w:rsidRPr="00F20E15">
        <w:t xml:space="preserve">(на </w:t>
      </w:r>
      <w:proofErr w:type="spellStart"/>
      <w:r w:rsidR="00F20E15" w:rsidRPr="00F20E15">
        <w:t>файерволе</w:t>
      </w:r>
      <w:proofErr w:type="spellEnd"/>
      <w:r w:rsidR="00F20E15" w:rsidRPr="00F20E15">
        <w:t xml:space="preserve"> от доктора веба замечено, что пока его не отключить, подключение  не пойдет)</w:t>
      </w:r>
      <w:r w:rsidR="00243254" w:rsidRPr="00A54096">
        <w:t>;</w:t>
      </w:r>
    </w:p>
    <w:p w:rsidR="00243254" w:rsidRDefault="00E636DB" w:rsidP="00F20E15">
      <w:pPr>
        <w:spacing w:after="120"/>
        <w:ind w:left="284" w:hanging="284"/>
      </w:pPr>
      <w:r>
        <w:t xml:space="preserve">– </w:t>
      </w:r>
      <w:r w:rsidR="00F20E15">
        <w:t xml:space="preserve"> </w:t>
      </w:r>
      <w:r w:rsidR="00243254" w:rsidRPr="00A54096">
        <w:t xml:space="preserve">проверка соединения с сервером: </w:t>
      </w:r>
      <w:hyperlink r:id="rId10" w:history="1">
        <w:r w:rsidR="00E13C86" w:rsidRPr="00312D22">
          <w:rPr>
            <w:rStyle w:val="a5"/>
            <w:color w:val="002060"/>
          </w:rPr>
          <w:t>http://connectpro.gpntb.ru/common/help/ru/support/meeting_test.htm</w:t>
        </w:r>
      </w:hyperlink>
      <w:r>
        <w:t>.</w:t>
      </w:r>
    </w:p>
    <w:p w:rsidR="00EE6595" w:rsidRDefault="00EE6595" w:rsidP="00ED4531">
      <w:pPr>
        <w:rPr>
          <w:rStyle w:val="a5"/>
          <w:color w:val="auto"/>
        </w:rPr>
      </w:pPr>
    </w:p>
    <w:p w:rsidR="00EE6595" w:rsidRDefault="00EE6595" w:rsidP="00ED4531">
      <w:pPr>
        <w:rPr>
          <w:rStyle w:val="a5"/>
          <w:color w:val="auto"/>
        </w:rPr>
      </w:pPr>
    </w:p>
    <w:p w:rsidR="00221019" w:rsidRDefault="00ED4531" w:rsidP="00ED4531">
      <w:pPr>
        <w:rPr>
          <w:b/>
          <w:color w:val="262626"/>
        </w:rPr>
      </w:pPr>
      <w:r w:rsidRPr="00A54096">
        <w:rPr>
          <w:b/>
          <w:color w:val="262626"/>
        </w:rPr>
        <w:t>Дополнительная информация:</w:t>
      </w:r>
    </w:p>
    <w:p w:rsidR="00BC46BF" w:rsidRPr="00A54096" w:rsidRDefault="00BC46BF" w:rsidP="00ED4531">
      <w:pPr>
        <w:rPr>
          <w:b/>
          <w:color w:val="262626"/>
        </w:rPr>
      </w:pPr>
    </w:p>
    <w:p w:rsidR="00CC7979" w:rsidRPr="00616CE7" w:rsidRDefault="00CC7979" w:rsidP="00CC7979">
      <w:pPr>
        <w:ind w:left="-6" w:right="6"/>
        <w:jc w:val="both"/>
      </w:pPr>
      <w:r w:rsidRPr="00616CE7">
        <w:t>ГПНТБ России:</w:t>
      </w:r>
    </w:p>
    <w:p w:rsidR="00CC7979" w:rsidRDefault="00CC7979" w:rsidP="00CC7979">
      <w:pPr>
        <w:ind w:left="-6" w:right="6"/>
        <w:jc w:val="both"/>
      </w:pPr>
      <w:r w:rsidRPr="00616CE7">
        <w:t>Техническая поддержка: тел.: 8(495)698-93-05 доб.61-00, 61-01, e-</w:t>
      </w:r>
      <w:proofErr w:type="spellStart"/>
      <w:r w:rsidRPr="00616CE7">
        <w:t>mail</w:t>
      </w:r>
      <w:proofErr w:type="spellEnd"/>
      <w:r w:rsidRPr="00616CE7">
        <w:t xml:space="preserve">: </w:t>
      </w:r>
      <w:proofErr w:type="spellStart"/>
      <w:r w:rsidRPr="00D704D2">
        <w:rPr>
          <w:lang w:val="en-US"/>
        </w:rPr>
        <w:t>sobaka</w:t>
      </w:r>
      <w:proofErr w:type="spellEnd"/>
      <w:r w:rsidRPr="00D704D2">
        <w:t>@</w:t>
      </w:r>
      <w:proofErr w:type="spellStart"/>
      <w:r w:rsidRPr="00D704D2">
        <w:rPr>
          <w:lang w:val="en-US"/>
        </w:rPr>
        <w:t>gpntb</w:t>
      </w:r>
      <w:proofErr w:type="spellEnd"/>
      <w:r w:rsidRPr="00D704D2">
        <w:t>.</w:t>
      </w:r>
      <w:proofErr w:type="spellStart"/>
      <w:r w:rsidRPr="00D704D2">
        <w:rPr>
          <w:lang w:val="en-US"/>
        </w:rPr>
        <w:t>ru</w:t>
      </w:r>
      <w:proofErr w:type="spellEnd"/>
      <w:r>
        <w:t xml:space="preserve"> </w:t>
      </w:r>
    </w:p>
    <w:p w:rsidR="00CC7979" w:rsidRPr="00616CE7" w:rsidRDefault="00CC7979" w:rsidP="00CC7979">
      <w:pPr>
        <w:ind w:left="-6" w:right="6"/>
        <w:jc w:val="both"/>
      </w:pPr>
      <w:r w:rsidRPr="00616CE7">
        <w:t xml:space="preserve">Проведение </w:t>
      </w:r>
      <w:proofErr w:type="spellStart"/>
      <w:r w:rsidRPr="00616CE7">
        <w:t>вебинаров</w:t>
      </w:r>
      <w:proofErr w:type="spellEnd"/>
      <w:r w:rsidRPr="00616CE7">
        <w:t xml:space="preserve">: Соколова Юлия Владимировна, тел.: </w:t>
      </w:r>
      <w:r>
        <w:t>8</w:t>
      </w:r>
      <w:r w:rsidRPr="00616CE7">
        <w:t>(495)698-93-29,</w:t>
      </w:r>
      <w:r>
        <w:t xml:space="preserve"> </w:t>
      </w:r>
      <w:r w:rsidRPr="001B7EA2">
        <w:t xml:space="preserve"> </w:t>
      </w:r>
      <w:proofErr w:type="spellStart"/>
      <w:r w:rsidRPr="00D704D2">
        <w:rPr>
          <w:lang w:val="en-US"/>
        </w:rPr>
        <w:t>sok</w:t>
      </w:r>
      <w:proofErr w:type="spellEnd"/>
      <w:r w:rsidRPr="00D704D2">
        <w:t>@</w:t>
      </w:r>
      <w:proofErr w:type="spellStart"/>
      <w:r w:rsidRPr="00D704D2">
        <w:rPr>
          <w:lang w:val="en-US"/>
        </w:rPr>
        <w:t>gpntb</w:t>
      </w:r>
      <w:proofErr w:type="spellEnd"/>
      <w:r w:rsidRPr="00D704D2">
        <w:t>.</w:t>
      </w:r>
      <w:proofErr w:type="spellStart"/>
      <w:r w:rsidRPr="00D704D2">
        <w:rPr>
          <w:lang w:val="en-US"/>
        </w:rPr>
        <w:t>ru</w:t>
      </w:r>
      <w:proofErr w:type="spellEnd"/>
    </w:p>
    <w:p w:rsidR="00CC7979" w:rsidRDefault="00CC7979" w:rsidP="00E636DB">
      <w:pPr>
        <w:outlineLvl w:val="0"/>
        <w:rPr>
          <w:color w:val="262626"/>
        </w:rPr>
      </w:pPr>
    </w:p>
    <w:sectPr w:rsidR="00CC7979" w:rsidSect="00BF7E26">
      <w:headerReference w:type="first" r:id="rId11"/>
      <w:pgSz w:w="11906" w:h="16838"/>
      <w:pgMar w:top="993" w:right="991" w:bottom="993" w:left="1134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B9" w:rsidRDefault="00ED73B9" w:rsidP="003E55CC">
      <w:r>
        <w:separator/>
      </w:r>
    </w:p>
  </w:endnote>
  <w:endnote w:type="continuationSeparator" w:id="0">
    <w:p w:rsidR="00ED73B9" w:rsidRDefault="00ED73B9" w:rsidP="003E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B9" w:rsidRDefault="00ED73B9" w:rsidP="003E55CC">
      <w:r>
        <w:separator/>
      </w:r>
    </w:p>
  </w:footnote>
  <w:footnote w:type="continuationSeparator" w:id="0">
    <w:p w:rsidR="00ED73B9" w:rsidRDefault="00ED73B9" w:rsidP="003E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74" w:rsidRDefault="00243254">
    <w:pPr>
      <w:pStyle w:val="a3"/>
    </w:pPr>
    <w:r>
      <w:rPr>
        <w:noProof/>
        <w:color w:val="808080"/>
      </w:rPr>
      <w:drawing>
        <wp:inline distT="0" distB="0" distL="0" distR="0">
          <wp:extent cx="704850" cy="695325"/>
          <wp:effectExtent l="0" t="0" r="0" b="9525"/>
          <wp:docPr id="4" name="Рисунок 4" descr="лого МУБиНТ_нов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лого МУБиНТ_нов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254"/>
    <w:rsid w:val="00000EDB"/>
    <w:rsid w:val="00002338"/>
    <w:rsid w:val="00013983"/>
    <w:rsid w:val="000404FE"/>
    <w:rsid w:val="000819EF"/>
    <w:rsid w:val="000A2A1A"/>
    <w:rsid w:val="000A3538"/>
    <w:rsid w:val="000A7BF6"/>
    <w:rsid w:val="000E66B2"/>
    <w:rsid w:val="00175E84"/>
    <w:rsid w:val="001849FB"/>
    <w:rsid w:val="00192040"/>
    <w:rsid w:val="001D7E4D"/>
    <w:rsid w:val="00221019"/>
    <w:rsid w:val="00223BCF"/>
    <w:rsid w:val="00236DD2"/>
    <w:rsid w:val="00237830"/>
    <w:rsid w:val="00243254"/>
    <w:rsid w:val="002874E7"/>
    <w:rsid w:val="002A55CC"/>
    <w:rsid w:val="002D650F"/>
    <w:rsid w:val="002E3FBB"/>
    <w:rsid w:val="002E67F7"/>
    <w:rsid w:val="002F34C4"/>
    <w:rsid w:val="00305482"/>
    <w:rsid w:val="00312D22"/>
    <w:rsid w:val="00334CA4"/>
    <w:rsid w:val="003605CE"/>
    <w:rsid w:val="003636B7"/>
    <w:rsid w:val="003A064A"/>
    <w:rsid w:val="003A6645"/>
    <w:rsid w:val="003E55CC"/>
    <w:rsid w:val="004061ED"/>
    <w:rsid w:val="00432214"/>
    <w:rsid w:val="00446D83"/>
    <w:rsid w:val="0046021C"/>
    <w:rsid w:val="004630B8"/>
    <w:rsid w:val="00480460"/>
    <w:rsid w:val="004B450E"/>
    <w:rsid w:val="004D7B4D"/>
    <w:rsid w:val="004E5B3E"/>
    <w:rsid w:val="004F54CB"/>
    <w:rsid w:val="004F6A4F"/>
    <w:rsid w:val="004F6AFE"/>
    <w:rsid w:val="00511520"/>
    <w:rsid w:val="005244DB"/>
    <w:rsid w:val="005728A1"/>
    <w:rsid w:val="00582A5A"/>
    <w:rsid w:val="00584EEA"/>
    <w:rsid w:val="005B2BCF"/>
    <w:rsid w:val="005D2867"/>
    <w:rsid w:val="005D6679"/>
    <w:rsid w:val="005D7E96"/>
    <w:rsid w:val="005E6D2F"/>
    <w:rsid w:val="005F3D3C"/>
    <w:rsid w:val="00601767"/>
    <w:rsid w:val="00601E45"/>
    <w:rsid w:val="00623ED8"/>
    <w:rsid w:val="006B7DF1"/>
    <w:rsid w:val="006C51B5"/>
    <w:rsid w:val="006C6EE9"/>
    <w:rsid w:val="007151FB"/>
    <w:rsid w:val="0072743D"/>
    <w:rsid w:val="00736C35"/>
    <w:rsid w:val="00741ECB"/>
    <w:rsid w:val="00743160"/>
    <w:rsid w:val="00793BBA"/>
    <w:rsid w:val="007E16C3"/>
    <w:rsid w:val="007E4CBF"/>
    <w:rsid w:val="00800C4C"/>
    <w:rsid w:val="00831730"/>
    <w:rsid w:val="00872522"/>
    <w:rsid w:val="00884A6A"/>
    <w:rsid w:val="008B04E4"/>
    <w:rsid w:val="008E6D61"/>
    <w:rsid w:val="009035AB"/>
    <w:rsid w:val="00924D5F"/>
    <w:rsid w:val="00950EE3"/>
    <w:rsid w:val="00951B58"/>
    <w:rsid w:val="00957A92"/>
    <w:rsid w:val="0096708B"/>
    <w:rsid w:val="00967AF6"/>
    <w:rsid w:val="009A4D80"/>
    <w:rsid w:val="009B14C9"/>
    <w:rsid w:val="009C5136"/>
    <w:rsid w:val="009D4BDF"/>
    <w:rsid w:val="00A0661F"/>
    <w:rsid w:val="00A0775B"/>
    <w:rsid w:val="00A10E5C"/>
    <w:rsid w:val="00A145DC"/>
    <w:rsid w:val="00A176B3"/>
    <w:rsid w:val="00A3538C"/>
    <w:rsid w:val="00A54096"/>
    <w:rsid w:val="00A54569"/>
    <w:rsid w:val="00A65482"/>
    <w:rsid w:val="00A718CC"/>
    <w:rsid w:val="00A913D3"/>
    <w:rsid w:val="00AE2C87"/>
    <w:rsid w:val="00B0136D"/>
    <w:rsid w:val="00B93560"/>
    <w:rsid w:val="00BA6C74"/>
    <w:rsid w:val="00BA78C1"/>
    <w:rsid w:val="00BC3A76"/>
    <w:rsid w:val="00BC46BF"/>
    <w:rsid w:val="00BE0F06"/>
    <w:rsid w:val="00BE36CA"/>
    <w:rsid w:val="00BF7E26"/>
    <w:rsid w:val="00C2663E"/>
    <w:rsid w:val="00C34239"/>
    <w:rsid w:val="00C42B18"/>
    <w:rsid w:val="00C552A7"/>
    <w:rsid w:val="00C72973"/>
    <w:rsid w:val="00C84A65"/>
    <w:rsid w:val="00C86EB2"/>
    <w:rsid w:val="00C90B89"/>
    <w:rsid w:val="00CA0320"/>
    <w:rsid w:val="00CB2099"/>
    <w:rsid w:val="00CC7979"/>
    <w:rsid w:val="00CD1F05"/>
    <w:rsid w:val="00CF1B13"/>
    <w:rsid w:val="00D1021B"/>
    <w:rsid w:val="00D17288"/>
    <w:rsid w:val="00D3153E"/>
    <w:rsid w:val="00D42B23"/>
    <w:rsid w:val="00D704D2"/>
    <w:rsid w:val="00D92418"/>
    <w:rsid w:val="00E07C1B"/>
    <w:rsid w:val="00E13C86"/>
    <w:rsid w:val="00E21000"/>
    <w:rsid w:val="00E52168"/>
    <w:rsid w:val="00E57B5A"/>
    <w:rsid w:val="00E6303A"/>
    <w:rsid w:val="00E636DB"/>
    <w:rsid w:val="00E702BF"/>
    <w:rsid w:val="00E95F53"/>
    <w:rsid w:val="00ED4531"/>
    <w:rsid w:val="00ED6EFF"/>
    <w:rsid w:val="00ED73B9"/>
    <w:rsid w:val="00EE4E68"/>
    <w:rsid w:val="00EE6595"/>
    <w:rsid w:val="00EF5355"/>
    <w:rsid w:val="00F01A5A"/>
    <w:rsid w:val="00F1227C"/>
    <w:rsid w:val="00F179D9"/>
    <w:rsid w:val="00F20E15"/>
    <w:rsid w:val="00F25615"/>
    <w:rsid w:val="00F30D1F"/>
    <w:rsid w:val="00FA00A7"/>
    <w:rsid w:val="00FB6C8B"/>
    <w:rsid w:val="00FE681F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2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432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3254"/>
    <w:pPr>
      <w:ind w:left="720"/>
      <w:contextualSpacing/>
    </w:pPr>
  </w:style>
  <w:style w:type="character" w:styleId="a7">
    <w:name w:val="Strong"/>
    <w:basedOn w:val="a0"/>
    <w:uiPriority w:val="22"/>
    <w:qFormat/>
    <w:rsid w:val="00243254"/>
    <w:rPr>
      <w:b/>
      <w:bCs/>
    </w:rPr>
  </w:style>
  <w:style w:type="paragraph" w:styleId="a8">
    <w:name w:val="Normal (Web)"/>
    <w:basedOn w:val="a"/>
    <w:uiPriority w:val="99"/>
    <w:rsid w:val="002432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3254"/>
  </w:style>
  <w:style w:type="table" w:styleId="a9">
    <w:name w:val="Table Grid"/>
    <w:basedOn w:val="a1"/>
    <w:uiPriority w:val="59"/>
    <w:rsid w:val="0024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727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74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7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pro.gpntb.ru/e4rx1zb1i4b/event/log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nectpro.gpntb.ru/e4rx1zb1i4b/event/registration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onnectpro.gpntb.ru/common/help/ru/support/meeting_te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nectpro.gpntb.ru/common/help/ru/support/meeting_tes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Крехтунова Галина Александровна</cp:lastModifiedBy>
  <cp:revision>19</cp:revision>
  <cp:lastPrinted>2017-09-29T12:55:00Z</cp:lastPrinted>
  <dcterms:created xsi:type="dcterms:W3CDTF">2018-02-12T15:24:00Z</dcterms:created>
  <dcterms:modified xsi:type="dcterms:W3CDTF">2019-02-25T15:51:00Z</dcterms:modified>
</cp:coreProperties>
</file>